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400" w:type="pct"/>
        <w:jc w:val="center"/>
        <w:tblCellSpacing w:w="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232"/>
      </w:tblGrid>
      <w:tr w:rsidR="00FC6B9A" w:rsidRPr="00FC6B9A" w14:paraId="4A5554B9" w14:textId="77777777" w:rsidTr="00FC6B9A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hideMark/>
          </w:tcPr>
          <w:p w14:paraId="05773C6A" w14:textId="39919385" w:rsidR="00FC6B9A" w:rsidRPr="00FC6B9A" w:rsidRDefault="00FC6B9A" w:rsidP="00FC6B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FC6B9A">
              <w:rPr>
                <w:rFonts w:ascii="Cuprum" w:eastAsia="Times New Roman" w:hAnsi="Cuprum" w:cs="Arial"/>
                <w:b/>
                <w:bCs/>
                <w:color w:val="000000"/>
                <w:sz w:val="27"/>
                <w:szCs w:val="27"/>
                <w:lang w:eastAsia="ru-RU"/>
              </w:rPr>
              <w:t xml:space="preserve">Извещение о размещении проекта отчета об итогах государственной кадастровой оценки зданий, помещений, сооружений, объектов незавершенного строительства, </w:t>
            </w:r>
            <w:proofErr w:type="spellStart"/>
            <w:r w:rsidRPr="00FC6B9A">
              <w:rPr>
                <w:rFonts w:ascii="Cuprum" w:eastAsia="Times New Roman" w:hAnsi="Cuprum" w:cs="Arial"/>
                <w:b/>
                <w:bCs/>
                <w:color w:val="000000"/>
                <w:sz w:val="27"/>
                <w:szCs w:val="27"/>
                <w:lang w:eastAsia="ru-RU"/>
              </w:rPr>
              <w:t>машино</w:t>
            </w:r>
            <w:proofErr w:type="spellEnd"/>
            <w:r w:rsidRPr="00FC6B9A">
              <w:rPr>
                <w:rFonts w:ascii="Cuprum" w:eastAsia="Times New Roman" w:hAnsi="Cuprum" w:cs="Arial"/>
                <w:b/>
                <w:bCs/>
                <w:color w:val="000000"/>
                <w:sz w:val="27"/>
                <w:szCs w:val="27"/>
                <w:lang w:eastAsia="ru-RU"/>
              </w:rPr>
              <w:t>-мест на территории Брянской области (8 августа 2023 г.) </w:t>
            </w:r>
          </w:p>
        </w:tc>
      </w:tr>
      <w:tr w:rsidR="00FC6B9A" w:rsidRPr="00FC6B9A" w14:paraId="048A5117" w14:textId="77777777" w:rsidTr="00FC6B9A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46A0091C" w14:textId="77777777" w:rsidR="00FC6B9A" w:rsidRPr="00FC6B9A" w:rsidRDefault="00FC6B9A" w:rsidP="00FC6B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</w:tr>
      <w:tr w:rsidR="00FC6B9A" w:rsidRPr="00FC6B9A" w14:paraId="63118B95" w14:textId="77777777" w:rsidTr="00FC6B9A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7500" w:type="dxa"/>
              <w:tblCellSpacing w:w="6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7500"/>
            </w:tblGrid>
            <w:tr w:rsidR="00FC6B9A" w:rsidRPr="00FC6B9A" w14:paraId="72C0C91E" w14:textId="77777777">
              <w:trPr>
                <w:tblCellSpacing w:w="6" w:type="dxa"/>
              </w:trPr>
              <w:tc>
                <w:tcPr>
                  <w:tcW w:w="0" w:type="auto"/>
                  <w:vAlign w:val="center"/>
                  <w:hideMark/>
                </w:tcPr>
                <w:p w14:paraId="495591A2" w14:textId="77777777" w:rsidR="00FC6B9A" w:rsidRPr="00FC6B9A" w:rsidRDefault="00FC6B9A" w:rsidP="00FC6B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C6B9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14:paraId="68F078DC" w14:textId="77777777" w:rsidR="00FC6B9A" w:rsidRPr="00FC6B9A" w:rsidRDefault="00FC6B9A" w:rsidP="00FC6B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 территории Брянской области в 2023 году проводится государственная кадастровая оценка зданий, помещений, сооружений, объектов незавершенного строительства, </w:t>
            </w:r>
            <w:proofErr w:type="spellStart"/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машино</w:t>
            </w:r>
            <w:proofErr w:type="spellEnd"/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-мест на территории Брянской области, учтенных в Едином государственном реестре недвижимости по состоянию на 1 января 2023 года.</w:t>
            </w:r>
          </w:p>
          <w:p w14:paraId="6C597E97" w14:textId="587C7D0A" w:rsidR="00FC6B9A" w:rsidRPr="00FC6B9A" w:rsidRDefault="00FC6B9A" w:rsidP="00FC6B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имущественных отношений Брянской области сообщает, что 7 августа 2023 г. в Фонде данных государственной кадастровой оценки (</w:t>
            </w:r>
            <w:hyperlink r:id="rId4" w:history="1">
              <w:r w:rsidRPr="00FC6B9A">
                <w:rPr>
                  <w:rFonts w:ascii="Arial" w:eastAsia="Times New Roman" w:hAnsi="Arial" w:cs="Arial"/>
                  <w:b/>
                  <w:bCs/>
                  <w:color w:val="133860"/>
                  <w:sz w:val="24"/>
                  <w:szCs w:val="24"/>
                  <w:u w:val="single"/>
                  <w:lang w:eastAsia="ru-RU"/>
                </w:rPr>
                <w:t>https://rosreestr.gov.ru/</w:t>
              </w:r>
            </w:hyperlink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в разделе «Деятельность» – «Кадастровая оценка» – «Фонд данных государственной кадастровой оценки» – «Получение сведений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Фонда данных государственной кадастровой оценки» – «Проекты отчетов об определении кадастровой стоимости/проекты отчетов об итогах государственной кадастровой оценки») и на сайте государственного бюджетного учреждения Брянской области «</w:t>
            </w:r>
            <w:proofErr w:type="spellStart"/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Брянскоблтехинвентаризация</w:t>
            </w:r>
            <w:proofErr w:type="spellEnd"/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 (</w:t>
            </w:r>
            <w:hyperlink r:id="rId5" w:history="1">
              <w:r w:rsidRPr="00FC6B9A">
                <w:rPr>
                  <w:rFonts w:ascii="Arial" w:eastAsia="Times New Roman" w:hAnsi="Arial" w:cs="Arial"/>
                  <w:b/>
                  <w:bCs/>
                  <w:color w:val="133860"/>
                  <w:sz w:val="24"/>
                  <w:szCs w:val="24"/>
                  <w:u w:val="single"/>
                  <w:lang w:eastAsia="ru-RU"/>
                </w:rPr>
                <w:t>http://www.gupti.ru/</w:t>
              </w:r>
            </w:hyperlink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в разделе «Кадастровая оценка») размещен проект отчета об итогах государственной кадастровой оценки зданий, помещений, сооружений, объектов незавершенного строительства, </w:t>
            </w:r>
            <w:proofErr w:type="spellStart"/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машино</w:t>
            </w:r>
            <w:proofErr w:type="spellEnd"/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-мест на территории Брянской области (далее – проект отчета).</w:t>
            </w:r>
          </w:p>
          <w:p w14:paraId="405A4B8F" w14:textId="77777777" w:rsidR="00FC6B9A" w:rsidRPr="00FC6B9A" w:rsidRDefault="00FC6B9A" w:rsidP="00FC6B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Замечания к проекту отчета можно </w:t>
            </w:r>
            <w:proofErr w:type="gramStart"/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подать  по</w:t>
            </w:r>
            <w:proofErr w:type="gramEnd"/>
            <w:r w:rsidRPr="00FC6B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5 сентября 2023 г. Порядок и сроки подачи замечаний к проекту отчета регламентируются пунктами 17, 18 статьи 14 Федерального закона от 03.07.2016 № 237-ФЗ «О государственной кадастровой оценке».</w:t>
            </w:r>
          </w:p>
        </w:tc>
      </w:tr>
    </w:tbl>
    <w:p w14:paraId="78EFBD1D" w14:textId="77777777" w:rsidR="002E3BB2" w:rsidRDefault="002E3BB2"/>
    <w:sectPr w:rsidR="002E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upru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894"/>
    <w:rsid w:val="002E3BB2"/>
    <w:rsid w:val="00367894"/>
    <w:rsid w:val="00FC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51018"/>
  <w15:chartTrackingRefBased/>
  <w15:docId w15:val="{04A1F5C1-ECB1-4034-974E-5DC7AFA5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l01">
    <w:name w:val="stl01"/>
    <w:basedOn w:val="a0"/>
    <w:rsid w:val="00FC6B9A"/>
  </w:style>
  <w:style w:type="character" w:styleId="a3">
    <w:name w:val="Hyperlink"/>
    <w:basedOn w:val="a0"/>
    <w:uiPriority w:val="99"/>
    <w:semiHidden/>
    <w:unhideWhenUsed/>
    <w:rsid w:val="00FC6B9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C6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4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upti.ru/" TargetMode="External"/><Relationship Id="rId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Крутикова Елена Николаевна</dc:creator>
  <cp:keywords/>
  <dc:description/>
  <cp:lastModifiedBy>Крутикова Елена Николаевна</cp:lastModifiedBy>
  <cp:revision>2</cp:revision>
  <dcterms:created xsi:type="dcterms:W3CDTF">2023-08-15T11:43:00Z</dcterms:created>
  <dcterms:modified xsi:type="dcterms:W3CDTF">2023-08-15T11:46:00Z</dcterms:modified>
</cp:coreProperties>
</file>